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F" w:rsidRDefault="00B6285F" w:rsidP="000F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0F4DF0" w:rsidRPr="00595A9A" w:rsidRDefault="000F4DF0" w:rsidP="000F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B623D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Das</w:t>
      </w:r>
      <w:r w:rsidR="00595A9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 </w:t>
      </w:r>
      <w:r w:rsidRPr="00B623D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Programm</w:t>
      </w:r>
    </w:p>
    <w:p w:rsidR="003A21E1" w:rsidRPr="00EB1DD9" w:rsidRDefault="00595A9A" w:rsidP="003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595A9A">
        <w:rPr>
          <w:rFonts w:ascii="Times New Roman" w:hAnsi="Times New Roman"/>
          <w:b/>
          <w:sz w:val="28"/>
          <w:szCs w:val="28"/>
          <w:lang w:val="en-US"/>
        </w:rPr>
        <w:t>d</w:t>
      </w:r>
      <w:r w:rsidR="003A21E1" w:rsidRPr="002154A0">
        <w:rPr>
          <w:rFonts w:ascii="Times New Roman" w:hAnsi="Times New Roman"/>
          <w:b/>
          <w:sz w:val="28"/>
          <w:szCs w:val="28"/>
          <w:lang w:val="en-US"/>
        </w:rPr>
        <w:t>e</w:t>
      </w:r>
      <w:r w:rsidR="003A21E1">
        <w:rPr>
          <w:rFonts w:ascii="Times New Roman" w:hAnsi="Times New Roman"/>
          <w:b/>
          <w:sz w:val="28"/>
          <w:szCs w:val="28"/>
          <w:lang w:val="en-US"/>
        </w:rPr>
        <w:t>r</w:t>
      </w:r>
      <w:proofErr w:type="spellEnd"/>
      <w:proofErr w:type="gramEnd"/>
      <w:r w:rsidRPr="00595A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A21E1" w:rsidRPr="002154A0">
        <w:rPr>
          <w:rFonts w:ascii="Times New Roman" w:hAnsi="Times New Roman"/>
          <w:b/>
          <w:sz w:val="28"/>
          <w:szCs w:val="28"/>
          <w:lang w:val="en-US"/>
        </w:rPr>
        <w:t>Durchführung</w:t>
      </w:r>
      <w:proofErr w:type="spellEnd"/>
      <w:r w:rsidRPr="00595A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A21E1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="003A21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A21E1" w:rsidRPr="005269C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2154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21E1" w:rsidRPr="005269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21E1"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3A21E1"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Internationalen</w:t>
      </w:r>
      <w:proofErr w:type="gramEnd"/>
      <w:r w:rsidR="003A21E1"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Konferenz </w:t>
      </w:r>
    </w:p>
    <w:p w:rsidR="003A21E1" w:rsidRPr="00804B88" w:rsidRDefault="003A21E1" w:rsidP="003A21E1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</w:pPr>
      <w:r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der Internationalen Sportföderation</w:t>
      </w:r>
      <w:r w:rsidR="0088634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von Feuerwehr und Retter</w:t>
      </w:r>
    </w:p>
    <w:p w:rsidR="002D036D" w:rsidRPr="00206AFE" w:rsidRDefault="002D036D" w:rsidP="000E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811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7289"/>
        <w:gridCol w:w="1962"/>
      </w:tblGrid>
      <w:tr w:rsidR="002D036D" w:rsidRPr="0017755A" w:rsidTr="00886343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4DF0" w:rsidRPr="00F60DFC" w:rsidRDefault="000F4DF0" w:rsidP="000F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D036D" w:rsidRPr="00F60DFC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Zeit</w:t>
            </w:r>
            <w:proofErr w:type="spellEnd"/>
          </w:p>
          <w:p w:rsidR="000F4DF0" w:rsidRPr="00F60DFC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2D036D" w:rsidRPr="00F60DFC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Bezeichnung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Veranstaltung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0F4DF0" w:rsidP="000F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Veranstaltungsor</w:t>
            </w:r>
            <w:r w:rsidRPr="00F60DFC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proofErr w:type="spellEnd"/>
          </w:p>
        </w:tc>
      </w:tr>
      <w:tr w:rsidR="002D036D" w:rsidRPr="002D036D" w:rsidTr="00595A9A">
        <w:trPr>
          <w:tblCellSpacing w:w="15" w:type="dxa"/>
        </w:trPr>
        <w:tc>
          <w:tcPr>
            <w:tcW w:w="10751" w:type="dxa"/>
            <w:gridSpan w:val="3"/>
            <w:vAlign w:val="center"/>
            <w:hideMark/>
          </w:tcPr>
          <w:p w:rsidR="002D036D" w:rsidRPr="00F60DFC" w:rsidRDefault="00595A9A" w:rsidP="0087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13</w:t>
            </w:r>
            <w:r w:rsidR="000F4DF0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F4DF0"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November</w:t>
            </w:r>
            <w:proofErr w:type="spellEnd"/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72AB2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Freitag</w:t>
            </w:r>
            <w:proofErr w:type="spellEnd"/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7755A" w:rsidRPr="00B94233" w:rsidTr="00886343">
        <w:trPr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:rsidR="002D036D" w:rsidRPr="002D036D" w:rsidRDefault="002D036D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595A9A" w:rsidRPr="00F60DFC" w:rsidRDefault="000F4DF0" w:rsidP="00595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Die</w:t>
            </w:r>
            <w:r w:rsidR="00595A9A"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Ankunft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 das</w:t>
            </w:r>
            <w:r w:rsidR="00595A9A"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Treffen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Konferenz</w:t>
            </w:r>
            <w:proofErr w:type="spellEnd"/>
            <w:r w:rsidR="00595A9A"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95A9A" w:rsidRPr="00F60DFC" w:rsidRDefault="00595A9A" w:rsidP="00595A9A">
            <w:pPr>
              <w:spacing w:after="0" w:line="24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Umzug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Konferenz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Banska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Bystrica</w:t>
            </w:r>
            <w:proofErr w:type="spellEnd"/>
            <w:r w:rsidRPr="00F60DFC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D036D" w:rsidRPr="00F60DFC" w:rsidRDefault="002D036D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2D036D" w:rsidRPr="00B94233" w:rsidRDefault="000F4DF0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Flughafen</w:t>
            </w:r>
            <w:proofErr w:type="spellEnd"/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</w:t>
            </w:r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br/>
            </w:r>
            <w:proofErr w:type="spellStart"/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Bahnhof</w:t>
            </w:r>
            <w:proofErr w:type="spellEnd"/>
            <w:r w:rsidR="002D036D"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</w:p>
          <w:p w:rsidR="002D036D" w:rsidRPr="00B94233" w:rsidRDefault="003F577E" w:rsidP="00C64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595A9A"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Bratislava, </w:t>
            </w:r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Wien</w:t>
            </w:r>
          </w:p>
        </w:tc>
      </w:tr>
      <w:tr w:rsidR="0017755A" w:rsidRPr="003F577E" w:rsidTr="00886343">
        <w:trPr>
          <w:tblCellSpacing w:w="15" w:type="dxa"/>
        </w:trPr>
        <w:tc>
          <w:tcPr>
            <w:tcW w:w="1515" w:type="dxa"/>
            <w:vMerge/>
            <w:vAlign w:val="center"/>
            <w:hideMark/>
          </w:tcPr>
          <w:p w:rsidR="002D036D" w:rsidRPr="003F577E" w:rsidRDefault="002D036D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2D036D" w:rsidRPr="00F60DFC" w:rsidRDefault="00595A9A" w:rsidP="00595A9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Unterbringung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6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 </w:t>
            </w:r>
          </w:p>
        </w:tc>
        <w:tc>
          <w:tcPr>
            <w:tcW w:w="1917" w:type="dxa"/>
            <w:vAlign w:val="center"/>
            <w:hideMark/>
          </w:tcPr>
          <w:p w:rsidR="002D036D" w:rsidRPr="00B94233" w:rsidRDefault="00595A9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942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«Congress Hotel Dixon Resort 4*»</w:t>
            </w:r>
          </w:p>
        </w:tc>
      </w:tr>
      <w:tr w:rsidR="00595A9A" w:rsidRPr="00F60DFC" w:rsidTr="00886343">
        <w:trPr>
          <w:trHeight w:val="508"/>
          <w:tblCellSpacing w:w="15" w:type="dxa"/>
        </w:trPr>
        <w:tc>
          <w:tcPr>
            <w:tcW w:w="1515" w:type="dxa"/>
            <w:vAlign w:val="center"/>
            <w:hideMark/>
          </w:tcPr>
          <w:p w:rsidR="00595A9A" w:rsidRPr="00F60DFC" w:rsidRDefault="00595A9A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15.00-19.00</w:t>
            </w:r>
          </w:p>
        </w:tc>
        <w:tc>
          <w:tcPr>
            <w:tcW w:w="7259" w:type="dxa"/>
            <w:vAlign w:val="center"/>
            <w:hideMark/>
          </w:tcPr>
          <w:p w:rsidR="00595A9A" w:rsidRPr="00F60DFC" w:rsidRDefault="00595A9A" w:rsidP="00595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Registrierung</w:t>
            </w:r>
            <w:proofErr w:type="spellEnd"/>
          </w:p>
          <w:p w:rsidR="00595A9A" w:rsidRPr="00F60DFC" w:rsidRDefault="00595A9A" w:rsidP="00595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Akkreditierung</w:t>
            </w:r>
            <w:proofErr w:type="spellEnd"/>
          </w:p>
          <w:p w:rsidR="00595A9A" w:rsidRPr="00F60DFC" w:rsidRDefault="00595A9A" w:rsidP="00595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Erteilung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Informationsmaterialien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595A9A" w:rsidRPr="00F60DFC" w:rsidRDefault="00595A9A" w:rsidP="000E52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17755A" w:rsidRPr="00F60DFC" w:rsidTr="00886343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595A9A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2D036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proofErr w:type="spellStart"/>
            <w:r w:rsidR="002D036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spellEnd"/>
          </w:p>
        </w:tc>
        <w:tc>
          <w:tcPr>
            <w:tcW w:w="7259" w:type="dxa"/>
            <w:vAlign w:val="center"/>
            <w:hideMark/>
          </w:tcPr>
          <w:p w:rsidR="002D036D" w:rsidRPr="00F60DFC" w:rsidRDefault="007462D3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Abendessen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595A9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2D036D" w:rsidRPr="00F60DFC" w:rsidTr="00595A9A">
        <w:trPr>
          <w:tblCellSpacing w:w="15" w:type="dxa"/>
        </w:trPr>
        <w:tc>
          <w:tcPr>
            <w:tcW w:w="10751" w:type="dxa"/>
            <w:gridSpan w:val="3"/>
            <w:vAlign w:val="center"/>
            <w:hideMark/>
          </w:tcPr>
          <w:p w:rsidR="002D036D" w:rsidRPr="00F60DFC" w:rsidRDefault="00595A9A" w:rsidP="0059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14</w:t>
            </w:r>
            <w:r w:rsidR="000F4DF0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0F4DF0"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November</w:t>
            </w:r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="00212929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Samstag</w:t>
            </w:r>
            <w:proofErr w:type="spellEnd"/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595A9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B9766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595A9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00-09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595A9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7462D3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A100F0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17755A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17755A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10.00-10.</w:t>
            </w:r>
            <w:r w:rsidR="00B9423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95A9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C8591D" w:rsidRPr="00F60DFC" w:rsidRDefault="00C8591D" w:rsidP="0059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en-US"/>
              </w:rPr>
              <w:t>Die</w:t>
            </w:r>
            <w:r w:rsidR="00595A9A" w:rsidRPr="00F60DFC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Eröffnung</w:t>
            </w:r>
            <w:proofErr w:type="spellEnd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Konferenz</w:t>
            </w:r>
            <w:proofErr w:type="spellEnd"/>
          </w:p>
          <w:p w:rsidR="00595A9A" w:rsidRPr="00F60DFC" w:rsidRDefault="00C8591D" w:rsidP="00C85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Grußwort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3F577E" w:rsidRPr="00F60DFC" w:rsidRDefault="00595A9A" w:rsidP="003A2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Nejedly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Präsident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Feuerwehr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 und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Rettungs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-Corps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beim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Ministerium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für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innere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Angelegenheiten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Slowakischen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Republik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2D036D" w:rsidRPr="00F60DFC" w:rsidRDefault="00C8591D" w:rsidP="003F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60DFC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ü</w:t>
            </w:r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berreichen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Ehrenurkunde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Zertifikate</w:t>
            </w:r>
            <w:proofErr w:type="spellEnd"/>
            <w:r w:rsidR="0017755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595A9A" w:rsidRPr="00F60DFC" w:rsidRDefault="00595A9A" w:rsidP="00E66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A.Kalinin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der</w:t>
            </w:r>
            <w:proofErr w:type="spellEnd"/>
            <w:r w:rsidR="00E663B7"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Direktor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Exekutivkomitees</w:t>
            </w:r>
            <w:proofErr w:type="spellEnd"/>
            <w:r w:rsidR="00E663B7"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der</w:t>
            </w:r>
            <w:proofErr w:type="spellEnd"/>
            <w:r w:rsidR="00E663B7"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internationalen</w:t>
            </w:r>
            <w:proofErr w:type="spellEnd"/>
            <w:r w:rsidR="00E663B7"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Sportföderation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Feuerwehr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und </w:t>
            </w:r>
            <w:proofErr w:type="spellStart"/>
            <w:proofErr w:type="gram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Retter</w:t>
            </w:r>
            <w:proofErr w:type="spell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gramEnd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ISFFR</w:t>
            </w: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).</w:t>
            </w:r>
          </w:p>
        </w:tc>
        <w:tc>
          <w:tcPr>
            <w:tcW w:w="1917" w:type="dxa"/>
            <w:vMerge w:val="restart"/>
            <w:vAlign w:val="center"/>
            <w:hideMark/>
          </w:tcPr>
          <w:p w:rsidR="0017755A" w:rsidRPr="00F60DFC" w:rsidRDefault="0017755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755A" w:rsidRPr="00F60DFC" w:rsidRDefault="0017755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755A" w:rsidRPr="00F60DFC" w:rsidRDefault="0017755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A21E1" w:rsidRPr="00F60DFC" w:rsidRDefault="003A21E1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21E1" w:rsidRPr="00F60DFC" w:rsidRDefault="003A21E1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21E1" w:rsidRPr="00F60DFC" w:rsidRDefault="003A21E1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21E1" w:rsidRPr="00F60DFC" w:rsidRDefault="003A21E1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A21E1" w:rsidRPr="00F60DFC" w:rsidRDefault="003A21E1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8591D" w:rsidRPr="00F60DFC" w:rsidRDefault="00C8591D" w:rsidP="00C85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2D036D" w:rsidRPr="00F60DFC" w:rsidRDefault="00E663B7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755A" w:rsidRPr="00F60DFC" w:rsidRDefault="0017755A" w:rsidP="003A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755A" w:rsidRPr="00F60DFC" w:rsidRDefault="0017755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755A" w:rsidRPr="00F60DFC" w:rsidRDefault="0017755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2D036D" w:rsidRPr="00F60DFC" w:rsidRDefault="002D036D" w:rsidP="0079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94233" w:rsidRPr="00886343" w:rsidTr="00F60DFC">
        <w:trPr>
          <w:trHeight w:val="1385"/>
          <w:tblCellSpacing w:w="15" w:type="dxa"/>
        </w:trPr>
        <w:tc>
          <w:tcPr>
            <w:tcW w:w="1515" w:type="dxa"/>
            <w:vAlign w:val="center"/>
            <w:hideMark/>
          </w:tcPr>
          <w:p w:rsidR="00B94233" w:rsidRPr="00F60DFC" w:rsidRDefault="00B94233" w:rsidP="005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10.20-10.40</w:t>
            </w:r>
          </w:p>
        </w:tc>
        <w:tc>
          <w:tcPr>
            <w:tcW w:w="7259" w:type="dxa"/>
            <w:vAlign w:val="center"/>
            <w:hideMark/>
          </w:tcPr>
          <w:p w:rsidR="00B94233" w:rsidRPr="00F60DFC" w:rsidRDefault="00B94233" w:rsidP="00845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Video-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Präsentation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FireTV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Tschechische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Republik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Rückblick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gram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die</w:t>
            </w:r>
            <w:proofErr w:type="gram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Weltmeisterschaften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Feuerwehr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Rettungssport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Feuerwehr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Angewandtensport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in Izmir (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Republik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Türkei</w:t>
            </w:r>
            <w:proofErr w:type="spellEnd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917" w:type="dxa"/>
            <w:vMerge/>
            <w:vAlign w:val="center"/>
            <w:hideMark/>
          </w:tcPr>
          <w:p w:rsidR="00B94233" w:rsidRPr="00F60DFC" w:rsidRDefault="00B94233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755A" w:rsidRPr="00886343" w:rsidTr="00F60DFC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595A9A" w:rsidP="00B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  <w:r w:rsidR="00B9423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9423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-11</w:t>
            </w:r>
            <w:r w:rsidR="0017755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B9423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845301" w:rsidRPr="00F60DFC" w:rsidRDefault="00C8591D" w:rsidP="00845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Zusammenfassender</w:t>
            </w:r>
            <w:proofErr w:type="spellEnd"/>
            <w:r w:rsidR="00595A9A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Bericht</w:t>
            </w:r>
            <w:proofErr w:type="spellEnd"/>
            <w:r w:rsidR="00595A9A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Entwicklung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internationalen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Aktivitäten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Internationalen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Zusammenarbeit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Zuge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Umsetzung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des Plans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Hauptsportmassnahmen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Jahr</w:t>
            </w:r>
            <w:proofErr w:type="spellEnd"/>
            <w:r w:rsidR="00845301" w:rsidRPr="00F60D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2017.</w:t>
            </w:r>
          </w:p>
          <w:p w:rsidR="002D036D" w:rsidRDefault="00E663B7" w:rsidP="008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  <w:p w:rsidR="00886343" w:rsidRPr="00F60DFC" w:rsidRDefault="00886343" w:rsidP="008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17755A" w:rsidRPr="00F60DFC" w:rsidRDefault="0017755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755A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845301" w:rsidP="00E6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</w:t>
            </w:r>
            <w:r w:rsidR="00E663B7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E663B7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C77F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</w:t>
            </w:r>
            <w:r w:rsidR="00E663B7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259" w:type="dxa"/>
            <w:vAlign w:val="center"/>
            <w:hideMark/>
          </w:tcPr>
          <w:p w:rsidR="006B73AD" w:rsidRPr="00F60DFC" w:rsidRDefault="006B73AD" w:rsidP="008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Bericht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über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Durchführung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Weltmeisterschaften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im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- und 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)</w:t>
            </w:r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="005D67F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«Izmir-2017» </w:t>
            </w:r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und die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Arbeit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Hauptschiedsrichterkollegien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:</w:t>
            </w:r>
          </w:p>
          <w:p w:rsidR="003A21E1" w:rsidRPr="00F60DFC" w:rsidRDefault="006B73AD" w:rsidP="008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 XI</w:t>
            </w:r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</w:t>
            </w: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I.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="00E663B7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zwischen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Männern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im</w:t>
            </w:r>
            <w:proofErr w:type="spellEnd"/>
            <w:r w:rsidR="00E663B7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-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="00845301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);</w:t>
            </w:r>
          </w:p>
          <w:p w:rsidR="00845301" w:rsidRPr="00F60DFC" w:rsidRDefault="00845301" w:rsidP="008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IV.Weltmeisterschaft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den Frauen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="005D67FD"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.</w:t>
            </w:r>
          </w:p>
          <w:p w:rsidR="006B73AD" w:rsidRPr="00F60DFC" w:rsidRDefault="006B73AD" w:rsidP="003A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Referenten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: </w:t>
            </w:r>
          </w:p>
          <w:p w:rsidR="002D036D" w:rsidRPr="00F60DFC" w:rsidRDefault="00845301" w:rsidP="0079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Hudoleev</w:t>
            </w:r>
            <w:proofErr w:type="spellEnd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Hauptschiedsrichter</w:t>
            </w:r>
            <w:proofErr w:type="spellEnd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="006B73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Wettbewerbes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;</w:t>
            </w:r>
          </w:p>
          <w:p w:rsidR="00845301" w:rsidRPr="00F60DFC" w:rsidRDefault="00845301" w:rsidP="008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W.Angelow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Stellvertretende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Hauptschiedsrichters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17" w:type="dxa"/>
            <w:vMerge/>
            <w:vAlign w:val="center"/>
            <w:hideMark/>
          </w:tcPr>
          <w:p w:rsidR="0017755A" w:rsidRPr="00F60DFC" w:rsidRDefault="0017755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942B3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942B3" w:rsidRPr="00F60DFC" w:rsidRDefault="007942B3" w:rsidP="00E6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11.20-11.40</w:t>
            </w:r>
          </w:p>
        </w:tc>
        <w:tc>
          <w:tcPr>
            <w:tcW w:w="7259" w:type="dxa"/>
            <w:vAlign w:val="center"/>
            <w:hideMark/>
          </w:tcPr>
          <w:p w:rsidR="007942B3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:rsidR="007942B3" w:rsidRPr="00F60DFC" w:rsidRDefault="007942B3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755A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7942B3" w:rsidP="0079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11.40</w:t>
            </w:r>
            <w:r w:rsidR="001A69E5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  <w:r w:rsidR="0017755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7942B3" w:rsidRPr="00F60DFC" w:rsidRDefault="007942B3" w:rsidP="007942B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</w:t>
            </w:r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Durchführung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Ergebnisse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Doping-Tests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Sportler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XIII.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Männern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Frauen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«Izmir-2017»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Türkei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772146" w:rsidRPr="00F60DFC" w:rsidRDefault="006B73AD" w:rsidP="007942B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Z.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Nytra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Vorsitzender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Disziplinar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- und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Antidoppingkomitees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(DAK) ISFFR</w:t>
            </w: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17" w:type="dxa"/>
            <w:vMerge/>
            <w:vAlign w:val="center"/>
            <w:hideMark/>
          </w:tcPr>
          <w:p w:rsidR="0017755A" w:rsidRPr="00F60DFC" w:rsidRDefault="0017755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755A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17755A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0-12.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259" w:type="dxa"/>
            <w:vAlign w:val="center"/>
            <w:hideMark/>
          </w:tcPr>
          <w:p w:rsidR="007942B3" w:rsidRPr="00F60DFC" w:rsidRDefault="006B73AD" w:rsidP="0079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Bericht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Sport-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technischen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Komitees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Zusammensetzung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des</w:t>
            </w:r>
            <w:proofErr w:type="gram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Hauptschiedsrichterkollegiums</w:t>
            </w:r>
            <w:proofErr w:type="spellEnd"/>
            <w:r w:rsidR="007942B3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«Izmir-2017».</w:t>
            </w:r>
          </w:p>
          <w:p w:rsidR="002D036D" w:rsidRPr="00F60DFC" w:rsidRDefault="007942B3" w:rsidP="000E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A.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Klitontschick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Vorsitzender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Sport-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technische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(STK) ISFFR. </w:t>
            </w:r>
          </w:p>
        </w:tc>
        <w:tc>
          <w:tcPr>
            <w:tcW w:w="1917" w:type="dxa"/>
            <w:vMerge/>
            <w:vAlign w:val="center"/>
            <w:hideMark/>
          </w:tcPr>
          <w:p w:rsidR="0017755A" w:rsidRPr="00F60DFC" w:rsidRDefault="0017755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942B3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942B3" w:rsidRPr="00F60DFC" w:rsidRDefault="007942B3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-12.30</w:t>
            </w:r>
          </w:p>
        </w:tc>
        <w:tc>
          <w:tcPr>
            <w:tcW w:w="7259" w:type="dxa"/>
            <w:vAlign w:val="center"/>
            <w:hideMark/>
          </w:tcPr>
          <w:p w:rsidR="007942B3" w:rsidRPr="00F60DFC" w:rsidRDefault="007942B3" w:rsidP="00A1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Bericht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Sport-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Disziplinarkommission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A7AF5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«Izmir-2017»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Vorschläge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Wettbewerbsregeln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942B3" w:rsidRPr="00F60DFC" w:rsidRDefault="00A100F0" w:rsidP="00A1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Referent: L.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Polikarpowa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Vorsitzende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des Sport-und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Disziplinarkommission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(SDK) ISFFR.</w:t>
            </w:r>
          </w:p>
        </w:tc>
        <w:tc>
          <w:tcPr>
            <w:tcW w:w="1917" w:type="dxa"/>
            <w:vAlign w:val="center"/>
            <w:hideMark/>
          </w:tcPr>
          <w:p w:rsidR="007942B3" w:rsidRPr="00F60DFC" w:rsidRDefault="007942B3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9766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.30-14.0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212929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Mittagessen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A100F0" w:rsidP="0044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4A2511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4A2511" w:rsidRPr="00F60DFC" w:rsidRDefault="004A2511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0-1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:rsidR="00A100F0" w:rsidRPr="00F60DFC" w:rsidRDefault="00A100F0" w:rsidP="00A100F0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44434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Bestätigung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Rekorde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Welt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sportlichen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Disziplinen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Männern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Frauen,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Mädchen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Juniorinnen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auf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01.01.2018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A2511" w:rsidRPr="00F60DFC" w:rsidRDefault="00444340" w:rsidP="00A1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Referent:</w:t>
            </w:r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="00A100F0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 w:val="restart"/>
            <w:vAlign w:val="center"/>
          </w:tcPr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00F0" w:rsidRPr="00F60DFC" w:rsidRDefault="00A100F0" w:rsidP="00A1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4A2511" w:rsidRPr="00F60DFC" w:rsidRDefault="00A100F0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0549D" w:rsidRPr="00F60DFC" w:rsidRDefault="0040549D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549D" w:rsidRPr="00F60DFC" w:rsidRDefault="0040549D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549D" w:rsidRPr="00F60DFC" w:rsidRDefault="0040549D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549D" w:rsidRPr="00F60DFC" w:rsidRDefault="0040549D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B19AD" w:rsidRPr="00F60DFC" w:rsidRDefault="004B19AD" w:rsidP="004B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4B19AD" w:rsidRPr="00F60DFC" w:rsidRDefault="004B19AD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4B19AD" w:rsidRPr="00F60DFC" w:rsidRDefault="004B19AD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0549D" w:rsidRPr="00F60DFC" w:rsidRDefault="0040549D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44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2F25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2511" w:rsidRPr="00F60DFC" w:rsidRDefault="004A2511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2511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4A2511" w:rsidRPr="00F60DFC" w:rsidRDefault="004A2511" w:rsidP="00A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0-14.</w:t>
            </w:r>
            <w:r w:rsidR="00A100F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7259" w:type="dxa"/>
            <w:vAlign w:val="center"/>
          </w:tcPr>
          <w:p w:rsidR="00A100F0" w:rsidRPr="00F60DFC" w:rsidRDefault="00A100F0" w:rsidP="00A1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44434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</w:t>
            </w:r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Verleihung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Sporttitels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Schiedsrichter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Kategorie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4A2511" w:rsidRPr="00F60DFC" w:rsidRDefault="00A100F0" w:rsidP="00A1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</w:tcPr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2511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A2511" w:rsidRPr="00F60DFC" w:rsidRDefault="004A2511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4B19AD" w:rsidRPr="00F60DFC" w:rsidRDefault="004B19AD" w:rsidP="004B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44434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Organisation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Durchführung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2018:</w:t>
            </w:r>
          </w:p>
          <w:p w:rsidR="004B19AD" w:rsidRPr="00F60DFC" w:rsidRDefault="004B19AD" w:rsidP="004B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XIV .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Männern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Frauen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bCs/>
                <w:sz w:val="28"/>
                <w:szCs w:val="28"/>
                <w:lang w:val="de-DE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Banskа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Bystrica-2018»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Slowakische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4B19AD" w:rsidRPr="00F60DFC" w:rsidRDefault="004B19AD" w:rsidP="004B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Referent: ____________________________(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Slowakische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</w:t>
            </w:r>
          </w:p>
          <w:p w:rsidR="004B19AD" w:rsidRPr="00F60DFC" w:rsidRDefault="004B19AD" w:rsidP="004B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VIII.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und IV.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Mädchen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Juniorinnen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sz w:val="28"/>
                <w:szCs w:val="28"/>
                <w:lang w:val="en-US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«Varna-2018»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Bulgarien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4A2511" w:rsidRPr="00F60DFC" w:rsidRDefault="00444340" w:rsidP="004B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r w:rsidR="004B19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</w:t>
            </w:r>
            <w:proofErr w:type="gramStart"/>
            <w:r w:rsidR="004B19AD"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_(</w:t>
            </w:r>
            <w:proofErr w:type="spellStart"/>
            <w:proofErr w:type="gramEnd"/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Bulgarien</w:t>
            </w:r>
            <w:proofErr w:type="spellEnd"/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17" w:type="dxa"/>
            <w:vMerge/>
            <w:vAlign w:val="center"/>
            <w:hideMark/>
          </w:tcPr>
          <w:p w:rsidR="004A2511" w:rsidRPr="00F60DFC" w:rsidRDefault="004A251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2511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A2511" w:rsidRPr="00F60DFC" w:rsidRDefault="004A2511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4B19A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4A2511" w:rsidRPr="00F60DFC" w:rsidRDefault="004B19AD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:rsidR="004A2511" w:rsidRPr="00F60DFC" w:rsidRDefault="004A2511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A2511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4A2511" w:rsidRPr="00F60DFC" w:rsidRDefault="004B19AD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4A2511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  <w:r w:rsidR="004A2511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</w:tcPr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sportlichen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Veranstaltungen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Ägide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Sportföderation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von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durchgeführt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werden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positiven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Erfahrungen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Arbeit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Sportorganisationen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Förderung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Popularisierung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sz w:val="28"/>
                <w:szCs w:val="28"/>
                <w:lang w:val="en-US"/>
              </w:rPr>
              <w:t xml:space="preserve"> </w:t>
            </w:r>
            <w:r w:rsidRPr="00F60DFC">
              <w:rPr>
                <w:sz w:val="28"/>
                <w:szCs w:val="28"/>
                <w:lang w:val="en-US"/>
              </w:rPr>
              <w:br/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Rahmen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sportlichen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Aktivität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2017:</w:t>
            </w:r>
          </w:p>
          <w:p w:rsidR="00A2298B" w:rsidRPr="00F60DFC" w:rsidRDefault="00106BFF" w:rsidP="00A2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Internationales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Turnier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auf den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Pokal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Föderation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Referent:___________________</w:t>
            </w:r>
            <w:r w:rsidR="00A2298B" w:rsidRPr="00F60DFC">
              <w:rPr>
                <w:sz w:val="28"/>
                <w:szCs w:val="28"/>
                <w:lang w:val="en-US"/>
              </w:rPr>
              <w:t xml:space="preserve"> </w:t>
            </w:r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öffentliche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Vereinigung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elarussische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Föderation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von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A2298B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Retter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; </w:t>
            </w:r>
          </w:p>
          <w:p w:rsidR="00A2298B" w:rsidRPr="00F60DFC" w:rsidRDefault="00E62C19" w:rsidP="00E6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sz w:val="28"/>
                <w:szCs w:val="28"/>
                <w:lang w:val="en-US"/>
              </w:rPr>
              <w:t xml:space="preserve">-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XXX. </w:t>
            </w:r>
            <w:proofErr w:type="spellStart"/>
            <w:proofErr w:type="gram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</w:t>
            </w:r>
            <w:proofErr w:type="spellEnd"/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Gedächtnis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Feuerwehr-Helden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Tschernobyl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62C19" w:rsidRPr="00F60DFC" w:rsidRDefault="00E62C19" w:rsidP="00E6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Referent: A.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Tarasov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Vize-Präsident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Ukrainischen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öffentlichen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Organisation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«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Föderation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Ukraine»;</w:t>
            </w:r>
          </w:p>
          <w:p w:rsidR="00106BFF" w:rsidRPr="00F60DFC" w:rsidRDefault="00E62C19" w:rsidP="00E6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Pokal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Freundschaft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und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Preis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Goldener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Hakenleiter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Rahmen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Ausstellung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«Komplexsicherheit-2017».</w:t>
            </w:r>
          </w:p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Referent: I. </w:t>
            </w:r>
            <w:proofErr w:type="spellStart"/>
            <w:r w:rsidR="00E62C19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Basalay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Zentralen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Sportanlage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von</w:t>
            </w:r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Ministerium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Russischen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Föderation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Buergerverteidigung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ausserordentlichen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Situationen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und Liquidation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Folgen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Naturkatastrophe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; </w:t>
            </w:r>
          </w:p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Internationales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Turnier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Odessos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Referent: </w:t>
            </w:r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S.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Stoyanov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tellvertretende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Leiter</w:t>
            </w:r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Regionaldirektion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Brandschutz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Schutz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Bevölkerung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Bulgarien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Stadt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Varna.</w:t>
            </w:r>
          </w:p>
          <w:p w:rsidR="00106BFF" w:rsidRPr="00F60DFC" w:rsidRDefault="00106BFF" w:rsidP="001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2018 in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Kasachstan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gewidmet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60-jährigen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Jubiläum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Ausbildung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</w:t>
            </w:r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B19AD" w:rsidRPr="00F60DFC" w:rsidRDefault="00106BFF" w:rsidP="000E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Referent: D.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Danaev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des Executive Committee</w:t>
            </w:r>
            <w:r w:rsidR="00BF078F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Sport</w:t>
            </w:r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föderation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Feuerwehr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Retter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Kasachstan</w:t>
            </w:r>
            <w:proofErr w:type="spellEnd"/>
            <w:r w:rsidR="00B101C8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1917" w:type="dxa"/>
            <w:vMerge/>
            <w:vAlign w:val="center"/>
          </w:tcPr>
          <w:p w:rsidR="004A2511" w:rsidRPr="00F60DFC" w:rsidRDefault="004A2511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101C8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B101C8" w:rsidRPr="00F60DFC" w:rsidRDefault="00B101C8" w:rsidP="004B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16.40-17.00</w:t>
            </w:r>
          </w:p>
        </w:tc>
        <w:tc>
          <w:tcPr>
            <w:tcW w:w="7259" w:type="dxa"/>
            <w:vAlign w:val="center"/>
          </w:tcPr>
          <w:p w:rsidR="00B101C8" w:rsidRPr="00F60DFC" w:rsidRDefault="009052C0" w:rsidP="00BF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Zusammenfassung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Ergebnisse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Arbeit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ersten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Tages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Konferenz</w:t>
            </w:r>
            <w:proofErr w:type="spellEnd"/>
          </w:p>
        </w:tc>
        <w:tc>
          <w:tcPr>
            <w:tcW w:w="1917" w:type="dxa"/>
            <w:vMerge/>
            <w:vAlign w:val="center"/>
          </w:tcPr>
          <w:p w:rsidR="00B101C8" w:rsidRPr="00F60DFC" w:rsidRDefault="00B101C8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B04278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17.00-19.3</w:t>
            </w:r>
            <w:r w:rsidR="002D036D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2F25E4" w:rsidP="008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</w:rPr>
              <w:t>reie</w:t>
            </w:r>
            <w:proofErr w:type="spellEnd"/>
            <w:r w:rsid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</w:rPr>
              <w:t>Zeit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2F25E4" w:rsidP="00F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B04278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  <w:r w:rsidR="00B04278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O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ffizielle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Abendessen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>Nach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>dem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>individuellen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</w:rPr>
              <w:t xml:space="preserve"> P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lan</w:t>
            </w:r>
            <w:proofErr w:type="spellEnd"/>
          </w:p>
        </w:tc>
      </w:tr>
      <w:tr w:rsidR="002D036D" w:rsidRPr="00F60DFC" w:rsidTr="00595A9A">
        <w:trPr>
          <w:tblCellSpacing w:w="15" w:type="dxa"/>
        </w:trPr>
        <w:tc>
          <w:tcPr>
            <w:tcW w:w="10751" w:type="dxa"/>
            <w:gridSpan w:val="3"/>
            <w:vAlign w:val="center"/>
            <w:hideMark/>
          </w:tcPr>
          <w:p w:rsidR="002D036D" w:rsidRPr="00F60DFC" w:rsidRDefault="00DF0EEA" w:rsidP="002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15 </w:t>
            </w:r>
            <w:r w:rsidR="000F4DF0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="000F4DF0"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November</w:t>
            </w:r>
            <w:proofErr w:type="spellEnd"/>
            <w:r w:rsidR="002F25E4"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212929"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Sonntag</w:t>
            </w:r>
            <w:proofErr w:type="spellEnd"/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F60DFC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00-09.3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7462D3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2F25E4" w:rsidP="0087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3A21E1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10.00-10.30</w:t>
            </w:r>
          </w:p>
        </w:tc>
        <w:tc>
          <w:tcPr>
            <w:tcW w:w="7259" w:type="dxa"/>
            <w:vAlign w:val="center"/>
            <w:hideMark/>
          </w:tcPr>
          <w:p w:rsidR="003A21E1" w:rsidRPr="00F60DFC" w:rsidRDefault="003A21E1" w:rsidP="00BF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en-US"/>
              </w:rPr>
              <w:t>Die</w:t>
            </w:r>
            <w:r w:rsidR="002F25E4" w:rsidRPr="00F60DFC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Eröffnung</w:t>
            </w:r>
            <w:proofErr w:type="spellEnd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zweitenTages</w:t>
            </w:r>
            <w:proofErr w:type="spellEnd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Konferenz</w:t>
            </w:r>
            <w:proofErr w:type="spellEnd"/>
          </w:p>
          <w:p w:rsidR="003A21E1" w:rsidRPr="00F60DFC" w:rsidRDefault="003A21E1" w:rsidP="009A4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Diskussion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Bestätigung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Plans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wichtigsten</w:t>
            </w:r>
            <w:proofErr w:type="spellEnd"/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sportlichen</w:t>
            </w:r>
            <w:proofErr w:type="spellEnd"/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Veranstaltung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Sportföderation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auf das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und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perspektivischen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Plans auf 201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-202</w:t>
            </w:r>
            <w:r w:rsidR="002F25E4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3A21E1" w:rsidRPr="00F60DFC" w:rsidRDefault="003A21E1" w:rsidP="000E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 w:val="restart"/>
            <w:vAlign w:val="center"/>
            <w:hideMark/>
          </w:tcPr>
          <w:p w:rsidR="009220EA" w:rsidRPr="00F60DFC" w:rsidRDefault="009220EA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9220EA" w:rsidRPr="00F60DFC" w:rsidRDefault="009220EA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9220EA" w:rsidRPr="00F60DFC" w:rsidRDefault="009220EA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9220EA" w:rsidRPr="00F60DFC" w:rsidRDefault="009220EA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9220EA" w:rsidRPr="00F60DFC" w:rsidRDefault="009220EA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2F25E4" w:rsidRPr="00F60DFC" w:rsidRDefault="002F25E4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2F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574B" w:rsidRPr="00F60DFC" w:rsidRDefault="000B574B" w:rsidP="000B5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0B574B" w:rsidRPr="00F60DFC" w:rsidRDefault="000B574B" w:rsidP="000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0B574B" w:rsidRPr="00F60DFC" w:rsidRDefault="000B574B" w:rsidP="000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21E1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0B574B" w:rsidRPr="00F60DFC" w:rsidRDefault="003A21E1" w:rsidP="000B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Diskussion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Bestätigung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Bestimmungen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Durchführung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Weltmeisterschaften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="00BF078F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2018:</w:t>
            </w:r>
          </w:p>
          <w:p w:rsidR="000B574B" w:rsidRPr="00F60DFC" w:rsidRDefault="000B574B" w:rsidP="000B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XIV .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Männern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Frauen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bCs/>
                <w:sz w:val="28"/>
                <w:szCs w:val="28"/>
                <w:lang w:val="de-DE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Banskа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Bystrica-2018»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Slowakische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0B574B" w:rsidRPr="00F60DFC" w:rsidRDefault="000B574B" w:rsidP="000B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VIII.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und IV.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Mädchen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Juniorinnen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sz w:val="28"/>
                <w:szCs w:val="28"/>
                <w:lang w:val="en-US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«Varna-2018»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Bulgarien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3A21E1" w:rsidRPr="00F60DFC" w:rsidRDefault="000B574B" w:rsidP="009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21E1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3A21E1" w:rsidRPr="00F60DFC" w:rsidRDefault="003A21E1" w:rsidP="000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1.20-11.40</w:t>
            </w:r>
          </w:p>
        </w:tc>
        <w:tc>
          <w:tcPr>
            <w:tcW w:w="7259" w:type="dxa"/>
            <w:vAlign w:val="center"/>
            <w:hideMark/>
          </w:tcPr>
          <w:p w:rsidR="003A21E1" w:rsidRPr="00F60DFC" w:rsidRDefault="000B574B" w:rsidP="000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A21E1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A21E1" w:rsidRPr="00F60DFC" w:rsidRDefault="003A21E1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3A21E1" w:rsidRPr="00F60DFC" w:rsidRDefault="003A21E1" w:rsidP="009A4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Abstimmung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Bestände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Zustimmung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Hauptschiedsrichterkollegiums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8:</w:t>
            </w:r>
          </w:p>
          <w:p w:rsidR="000B574B" w:rsidRPr="00F60DFC" w:rsidRDefault="000B574B" w:rsidP="000B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XIV .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Männern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Frauen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bCs/>
                <w:sz w:val="28"/>
                <w:szCs w:val="28"/>
                <w:lang w:val="de-DE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Banskа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Bystrica-2018»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Slowakische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0B574B" w:rsidRPr="00F60DFC" w:rsidRDefault="000B574B" w:rsidP="000B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VIII.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und IV.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Weltmeisterschaft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zwischen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Mädchen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Juniorinnen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60DFC">
              <w:rPr>
                <w:sz w:val="28"/>
                <w:szCs w:val="28"/>
                <w:lang w:val="en-US"/>
              </w:rPr>
              <w:t xml:space="preserve"> 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«Varna-2018»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Bulgarien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F60DFC" w:rsidRDefault="003A21E1" w:rsidP="000E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</w:t>
            </w:r>
          </w:p>
          <w:p w:rsidR="003A21E1" w:rsidRPr="00F60DFC" w:rsidRDefault="003A21E1" w:rsidP="000E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17" w:type="dxa"/>
            <w:vMerge/>
            <w:vAlign w:val="center"/>
            <w:hideMark/>
          </w:tcPr>
          <w:p w:rsidR="003A21E1" w:rsidRPr="00F60DFC" w:rsidRDefault="003A21E1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0B574B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12.30-14.00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0B574B" w:rsidP="000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Mittagessen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0B574B" w:rsidP="0087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4C3B10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4C3B10" w:rsidRPr="00F60DFC" w:rsidRDefault="004C3B10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:rsidR="00760506" w:rsidRPr="00F60DFC" w:rsidRDefault="009A4D11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B574B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die</w:t>
            </w:r>
            <w:proofErr w:type="gram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finanzielle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wirtschaftliche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Tätigkeit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Jahr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2016.</w:t>
            </w:r>
          </w:p>
          <w:p w:rsidR="00760506" w:rsidRPr="00F60DFC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V.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Ambrazevitschus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Mitglied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Revisionskommission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  <w:p w:rsidR="004C3B10" w:rsidRPr="00F60DFC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Sprecher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: N.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Wartanova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Hauptbuchhalter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 w:val="restart"/>
            <w:vAlign w:val="center"/>
          </w:tcPr>
          <w:p w:rsidR="00760506" w:rsidRPr="00F60DFC" w:rsidRDefault="00760506" w:rsidP="0076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Konferenzraum</w:t>
            </w:r>
            <w:proofErr w:type="spellEnd"/>
          </w:p>
          <w:p w:rsidR="00760506" w:rsidRPr="00F60DFC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  <w:p w:rsidR="00760506" w:rsidRPr="00F60DFC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C3B10" w:rsidRPr="00F60DFC" w:rsidRDefault="004C3B10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3B10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C3B10" w:rsidRPr="00F60DFC" w:rsidRDefault="004C3B10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0-14.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73C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0B574B" w:rsidRPr="00F60DFC" w:rsidRDefault="009A4D11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Bestätigung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Umfänge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Ziel</w:t>
            </w:r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eiträge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Teilnahme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</w:t>
            </w:r>
            <w:proofErr w:type="gram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60506" w:rsidRPr="00F60D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Weltmeisterschaften</w:t>
            </w:r>
            <w:proofErr w:type="spellEnd"/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2018.</w:t>
            </w:r>
          </w:p>
          <w:p w:rsidR="004C3B10" w:rsidRPr="00F60DFC" w:rsidRDefault="009A4D11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W.Owtschinnikow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Finanzdirektor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</w:t>
            </w:r>
          </w:p>
        </w:tc>
        <w:tc>
          <w:tcPr>
            <w:tcW w:w="1917" w:type="dxa"/>
            <w:vMerge/>
            <w:vAlign w:val="center"/>
            <w:hideMark/>
          </w:tcPr>
          <w:p w:rsidR="004C3B10" w:rsidRPr="00F60DFC" w:rsidRDefault="004C3B10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3B10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C3B10" w:rsidRPr="00F60DFC" w:rsidRDefault="004C3B10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259" w:type="dxa"/>
            <w:vAlign w:val="center"/>
            <w:hideMark/>
          </w:tcPr>
          <w:p w:rsidR="00045299" w:rsidRPr="00F60DFC" w:rsidRDefault="009A4D11" w:rsidP="0004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60506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Diskussion</w:t>
            </w:r>
            <w:proofErr w:type="spellEnd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von den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Vorschläge</w:t>
            </w:r>
            <w:proofErr w:type="spellEnd"/>
            <w:r w:rsidR="00045299" w:rsidRPr="00F60DFC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für</w:t>
            </w:r>
            <w:proofErr w:type="spellEnd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Einführung</w:t>
            </w:r>
            <w:proofErr w:type="spellEnd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von den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Ergänzungen</w:t>
            </w:r>
            <w:proofErr w:type="spellEnd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Änderungen</w:t>
            </w:r>
            <w:proofErr w:type="spellEnd"/>
            <w:r w:rsidR="00045299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045299" w:rsidRPr="00F60DFC" w:rsidRDefault="00045299" w:rsidP="0004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Regeln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Angewandtensport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</w:t>
            </w:r>
          </w:p>
          <w:p w:rsidR="00045299" w:rsidRPr="00F60DFC" w:rsidRDefault="00045299" w:rsidP="0004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</w:t>
            </w:r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Reglement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Wettbewerbe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C3B10" w:rsidRPr="00F60DFC" w:rsidRDefault="00045299" w:rsidP="003A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Referenten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: A.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Klitontschick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Vorsitzender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Sport-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technische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(STK) ISFFR. </w:t>
            </w:r>
          </w:p>
        </w:tc>
        <w:tc>
          <w:tcPr>
            <w:tcW w:w="1917" w:type="dxa"/>
            <w:vMerge/>
            <w:vAlign w:val="center"/>
            <w:hideMark/>
          </w:tcPr>
          <w:p w:rsidR="004C3B10" w:rsidRPr="00F60DFC" w:rsidRDefault="004C3B10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220EA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220EA" w:rsidRPr="00F60DFC" w:rsidRDefault="009220EA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15.15-15.30</w:t>
            </w:r>
          </w:p>
        </w:tc>
        <w:tc>
          <w:tcPr>
            <w:tcW w:w="7259" w:type="dxa"/>
            <w:vAlign w:val="center"/>
            <w:hideMark/>
          </w:tcPr>
          <w:p w:rsidR="009220EA" w:rsidRPr="00F60DFC" w:rsidRDefault="009220EA" w:rsidP="0092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16. Die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Beschlussfassung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über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Fragen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Tagesordnung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Konferenz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220EA" w:rsidRPr="00F60DFC" w:rsidRDefault="009220EA" w:rsidP="0092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Referent: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A.Kalinin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Direktor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Exekutivkomitees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ISFFR.  </w:t>
            </w:r>
          </w:p>
        </w:tc>
        <w:tc>
          <w:tcPr>
            <w:tcW w:w="1917" w:type="dxa"/>
            <w:vMerge/>
            <w:vAlign w:val="center"/>
            <w:hideMark/>
          </w:tcPr>
          <w:p w:rsidR="009220EA" w:rsidRPr="00F60DFC" w:rsidRDefault="009220E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3B10" w:rsidRPr="00F60DFC" w:rsidTr="00F60DFC">
        <w:trPr>
          <w:tblCellSpacing w:w="15" w:type="dxa"/>
        </w:trPr>
        <w:tc>
          <w:tcPr>
            <w:tcW w:w="1515" w:type="dxa"/>
            <w:vAlign w:val="center"/>
          </w:tcPr>
          <w:p w:rsidR="004C3B10" w:rsidRPr="00F60DFC" w:rsidRDefault="009220E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15.30-15.5</w:t>
            </w:r>
            <w:r w:rsidR="004C3B1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9" w:type="dxa"/>
            <w:vAlign w:val="center"/>
          </w:tcPr>
          <w:p w:rsidR="004C3B10" w:rsidRPr="00F60DFC" w:rsidRDefault="004B1853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</w:rPr>
              <w:t>Kaffeepause</w:t>
            </w:r>
            <w:proofErr w:type="spellEnd"/>
          </w:p>
        </w:tc>
        <w:tc>
          <w:tcPr>
            <w:tcW w:w="1917" w:type="dxa"/>
            <w:vMerge/>
            <w:vAlign w:val="center"/>
          </w:tcPr>
          <w:p w:rsidR="004C3B10" w:rsidRPr="00F60DFC" w:rsidRDefault="004C3B10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0EA" w:rsidRPr="00886343" w:rsidTr="00F60DFC">
        <w:trPr>
          <w:tblCellSpacing w:w="15" w:type="dxa"/>
        </w:trPr>
        <w:tc>
          <w:tcPr>
            <w:tcW w:w="1515" w:type="dxa"/>
            <w:vAlign w:val="center"/>
          </w:tcPr>
          <w:p w:rsidR="009220EA" w:rsidRPr="00F60DFC" w:rsidRDefault="009220EA" w:rsidP="000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15.50-16.20</w:t>
            </w:r>
          </w:p>
        </w:tc>
        <w:tc>
          <w:tcPr>
            <w:tcW w:w="7259" w:type="dxa"/>
            <w:vAlign w:val="center"/>
          </w:tcPr>
          <w:p w:rsidR="009220EA" w:rsidRPr="00F60DFC" w:rsidRDefault="009220EA" w:rsidP="00922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Übergabe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Abzeichen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Schiedsrichter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internationalen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Kategorie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</w:p>
        </w:tc>
        <w:tc>
          <w:tcPr>
            <w:tcW w:w="1917" w:type="dxa"/>
            <w:vMerge/>
            <w:vAlign w:val="center"/>
          </w:tcPr>
          <w:p w:rsidR="009220EA" w:rsidRPr="00F60DFC" w:rsidRDefault="009220EA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3B10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C3B10" w:rsidRPr="00F60DFC" w:rsidRDefault="004C3B10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20E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9220EA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20E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0-17.00</w:t>
            </w:r>
          </w:p>
        </w:tc>
        <w:tc>
          <w:tcPr>
            <w:tcW w:w="7259" w:type="dxa"/>
            <w:vAlign w:val="center"/>
            <w:hideMark/>
          </w:tcPr>
          <w:p w:rsidR="004C3B10" w:rsidRPr="00F60DFC" w:rsidRDefault="00872AB2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Zusammenfassung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Ergebnisse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Arbeit</w:t>
            </w:r>
            <w:proofErr w:type="spellEnd"/>
            <w:r w:rsidR="009220EA"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der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Konferenz</w:t>
            </w:r>
            <w:proofErr w:type="spellEnd"/>
          </w:p>
        </w:tc>
        <w:tc>
          <w:tcPr>
            <w:tcW w:w="1917" w:type="dxa"/>
            <w:vMerge/>
            <w:vAlign w:val="center"/>
            <w:hideMark/>
          </w:tcPr>
          <w:p w:rsidR="004C3B10" w:rsidRPr="00F60DFC" w:rsidRDefault="004C3B10" w:rsidP="000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</w:t>
            </w:r>
            <w:r w:rsidR="009220E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6AFE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872AB2" w:rsidP="000E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</w:rPr>
              <w:t>reieZeit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9220EA" w:rsidP="00F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2D036D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20EA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206AFE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bookmarkStart w:id="0" w:name="_GoBack"/>
            <w:bookmarkEnd w:id="0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  <w:r w:rsidR="00331EF1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3B10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1EF1"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9" w:type="dxa"/>
            <w:vAlign w:val="center"/>
            <w:hideMark/>
          </w:tcPr>
          <w:p w:rsidR="00331EF1" w:rsidRPr="00F60DFC" w:rsidRDefault="007462D3" w:rsidP="009220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Abendessen</w:t>
            </w:r>
            <w:proofErr w:type="spellEnd"/>
          </w:p>
          <w:p w:rsidR="002D036D" w:rsidRPr="00F60DFC" w:rsidRDefault="002D036D" w:rsidP="0033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2D036D" w:rsidRPr="00F60DFC" w:rsidRDefault="00741FCF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Nach</w:t>
            </w:r>
            <w:proofErr w:type="spellEnd"/>
            <w:r w:rsidR="009220EA"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20EA"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em</w:t>
            </w:r>
            <w:proofErr w:type="spellEnd"/>
            <w:r w:rsidR="009220EA"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individuellen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</w:t>
            </w:r>
            <w:r w:rsidR="009220EA"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lan</w:t>
            </w:r>
          </w:p>
        </w:tc>
      </w:tr>
      <w:tr w:rsidR="002D036D" w:rsidRPr="00F60DFC" w:rsidTr="00595A9A">
        <w:trPr>
          <w:tblCellSpacing w:w="15" w:type="dxa"/>
        </w:trPr>
        <w:tc>
          <w:tcPr>
            <w:tcW w:w="10751" w:type="dxa"/>
            <w:gridSpan w:val="3"/>
            <w:vAlign w:val="center"/>
            <w:hideMark/>
          </w:tcPr>
          <w:p w:rsidR="002D036D" w:rsidRPr="00F60DFC" w:rsidRDefault="009220EA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16</w:t>
            </w:r>
            <w:r w:rsidR="000F4DF0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0F4DF0"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November</w:t>
            </w:r>
            <w:r w:rsidR="002D036D"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2D036D"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Donnerstag</w:t>
            </w:r>
            <w:proofErr w:type="spellEnd"/>
            <w:r w:rsidR="002D036D"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2D036D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9220EA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4C3B1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4C3B10"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09.00</w:t>
            </w:r>
          </w:p>
        </w:tc>
        <w:tc>
          <w:tcPr>
            <w:tcW w:w="7259" w:type="dxa"/>
            <w:vAlign w:val="center"/>
            <w:hideMark/>
          </w:tcPr>
          <w:p w:rsidR="002373C6" w:rsidRPr="00F60DFC" w:rsidRDefault="007462D3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9220EA" w:rsidP="0092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9220EA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220EA" w:rsidRPr="00F60DFC" w:rsidRDefault="009220EA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10.00-12.00</w:t>
            </w:r>
          </w:p>
        </w:tc>
        <w:tc>
          <w:tcPr>
            <w:tcW w:w="7259" w:type="dxa"/>
            <w:vAlign w:val="center"/>
            <w:hideMark/>
          </w:tcPr>
          <w:p w:rsidR="009220EA" w:rsidRPr="00F60DFC" w:rsidRDefault="00C645F7" w:rsidP="00C6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Besichtigung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Stellen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Durchführung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Weltmeisterschaften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</w:t>
            </w:r>
            <w:proofErr w:type="spellEnd"/>
            <w:proofErr w:type="gram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Feuerwehr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Rettungssport</w:t>
            </w:r>
            <w:proofErr w:type="spellEnd"/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Stadion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, Hotel etc.)</w:t>
            </w:r>
          </w:p>
        </w:tc>
        <w:tc>
          <w:tcPr>
            <w:tcW w:w="1917" w:type="dxa"/>
            <w:vAlign w:val="center"/>
            <w:hideMark/>
          </w:tcPr>
          <w:p w:rsidR="009220EA" w:rsidRPr="00F60DFC" w:rsidRDefault="009220EA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Nach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dem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individuellen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Plan</w:t>
            </w: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12.00-14.00</w:t>
            </w: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C64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Besuch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historischen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Orte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Stadtrundfahrt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615A06"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="00615A06"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A06" w:rsidRPr="00F60DFC">
              <w:rPr>
                <w:rFonts w:ascii="Times New Roman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="00615A06"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Banská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Bystrica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Nach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dem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individuellen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Plan</w:t>
            </w: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14.00-15.30</w:t>
            </w: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Mittagessen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15.30-18.00</w:t>
            </w: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C6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</w:rPr>
              <w:t>reieZeit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18.00-22.00</w:t>
            </w: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C645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Abendessen</w:t>
            </w:r>
            <w:proofErr w:type="spellEnd"/>
          </w:p>
          <w:p w:rsidR="00C645F7" w:rsidRPr="00F60DFC" w:rsidRDefault="00C645F7" w:rsidP="00C64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Nach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dem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individuellen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Plan</w:t>
            </w: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C645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17. </w:t>
            </w:r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November</w:t>
            </w:r>
            <w:r w:rsidRPr="00F60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Freitag</w:t>
            </w:r>
            <w:proofErr w:type="spellEnd"/>
            <w:r w:rsidRPr="00F60D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C645F7" w:rsidRPr="00F60DFC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07.00-09.00</w:t>
            </w:r>
          </w:p>
        </w:tc>
        <w:tc>
          <w:tcPr>
            <w:tcW w:w="7259" w:type="dxa"/>
            <w:vAlign w:val="center"/>
            <w:hideMark/>
          </w:tcPr>
          <w:p w:rsidR="00C645F7" w:rsidRPr="00F60DFC" w:rsidRDefault="00C645F7" w:rsidP="00C645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Frühstück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C645F7" w:rsidRPr="00F60DFC" w:rsidRDefault="00C645F7" w:rsidP="00922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«Congress Hotel Dixon Resort 4*»</w:t>
            </w:r>
          </w:p>
        </w:tc>
      </w:tr>
      <w:tr w:rsidR="002D036D" w:rsidRPr="00886343" w:rsidTr="00F60DFC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D036D" w:rsidRPr="00F60DFC" w:rsidRDefault="004C3B10" w:rsidP="008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10.00</w:t>
            </w:r>
          </w:p>
        </w:tc>
        <w:tc>
          <w:tcPr>
            <w:tcW w:w="7259" w:type="dxa"/>
            <w:vAlign w:val="center"/>
            <w:hideMark/>
          </w:tcPr>
          <w:p w:rsidR="002D036D" w:rsidRPr="00F60DFC" w:rsidRDefault="00872AB2" w:rsidP="0087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Abfahrt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sz w:val="28"/>
                <w:szCs w:val="28"/>
                <w:lang w:val="en-US"/>
              </w:rPr>
              <w:t>Konferenz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2D036D" w:rsidRPr="00F60DFC" w:rsidRDefault="00C645F7" w:rsidP="00C64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Transfer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aus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Banska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Bystrica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Flughäfen</w:t>
            </w:r>
            <w:proofErr w:type="spellEnd"/>
            <w:r w:rsidRPr="00F60D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Bratislava, Wien</w:t>
            </w:r>
          </w:p>
        </w:tc>
      </w:tr>
    </w:tbl>
    <w:p w:rsidR="00634536" w:rsidRPr="00F60DFC" w:rsidRDefault="00634536" w:rsidP="00C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34536" w:rsidRPr="00F60DFC" w:rsidSect="003A21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585"/>
    <w:multiLevelType w:val="hybridMultilevel"/>
    <w:tmpl w:val="1F844E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C2F"/>
    <w:multiLevelType w:val="hybridMultilevel"/>
    <w:tmpl w:val="0C4C022C"/>
    <w:lvl w:ilvl="0" w:tplc="003A23F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04F"/>
    <w:multiLevelType w:val="hybridMultilevel"/>
    <w:tmpl w:val="BA90B9E8"/>
    <w:lvl w:ilvl="0" w:tplc="52805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7C"/>
    <w:rsid w:val="000349A3"/>
    <w:rsid w:val="00045299"/>
    <w:rsid w:val="000670C2"/>
    <w:rsid w:val="000B43B9"/>
    <w:rsid w:val="000B574B"/>
    <w:rsid w:val="000E5285"/>
    <w:rsid w:val="000F4DF0"/>
    <w:rsid w:val="00106BFF"/>
    <w:rsid w:val="0017755A"/>
    <w:rsid w:val="001A69E5"/>
    <w:rsid w:val="00206AFE"/>
    <w:rsid w:val="00207A87"/>
    <w:rsid w:val="00212929"/>
    <w:rsid w:val="002154A0"/>
    <w:rsid w:val="002373C6"/>
    <w:rsid w:val="00251E9A"/>
    <w:rsid w:val="002D036D"/>
    <w:rsid w:val="002E54E1"/>
    <w:rsid w:val="002F25E4"/>
    <w:rsid w:val="00331EF1"/>
    <w:rsid w:val="00344215"/>
    <w:rsid w:val="00372161"/>
    <w:rsid w:val="00372A03"/>
    <w:rsid w:val="003A21E1"/>
    <w:rsid w:val="003A51E0"/>
    <w:rsid w:val="003C038E"/>
    <w:rsid w:val="003F577E"/>
    <w:rsid w:val="0040549D"/>
    <w:rsid w:val="00444340"/>
    <w:rsid w:val="00447A37"/>
    <w:rsid w:val="0049404C"/>
    <w:rsid w:val="004A2511"/>
    <w:rsid w:val="004B1853"/>
    <w:rsid w:val="004B19AD"/>
    <w:rsid w:val="004C3B10"/>
    <w:rsid w:val="00595A9A"/>
    <w:rsid w:val="005D67FD"/>
    <w:rsid w:val="00615A06"/>
    <w:rsid w:val="00625DD3"/>
    <w:rsid w:val="00634536"/>
    <w:rsid w:val="006627CE"/>
    <w:rsid w:val="006B3169"/>
    <w:rsid w:val="006B73AD"/>
    <w:rsid w:val="006E3F46"/>
    <w:rsid w:val="0072392C"/>
    <w:rsid w:val="00741FCF"/>
    <w:rsid w:val="007462D3"/>
    <w:rsid w:val="00760506"/>
    <w:rsid w:val="00772146"/>
    <w:rsid w:val="007919C0"/>
    <w:rsid w:val="007942B3"/>
    <w:rsid w:val="007C3D3B"/>
    <w:rsid w:val="007C77FD"/>
    <w:rsid w:val="007E3463"/>
    <w:rsid w:val="007E4917"/>
    <w:rsid w:val="0083408F"/>
    <w:rsid w:val="00845301"/>
    <w:rsid w:val="00864F78"/>
    <w:rsid w:val="00872AB2"/>
    <w:rsid w:val="00886343"/>
    <w:rsid w:val="009052C0"/>
    <w:rsid w:val="009220EA"/>
    <w:rsid w:val="009A4D11"/>
    <w:rsid w:val="009D1F24"/>
    <w:rsid w:val="009F79AC"/>
    <w:rsid w:val="00A100F0"/>
    <w:rsid w:val="00A2298B"/>
    <w:rsid w:val="00A91BE3"/>
    <w:rsid w:val="00B04278"/>
    <w:rsid w:val="00B101C8"/>
    <w:rsid w:val="00B6285F"/>
    <w:rsid w:val="00B94233"/>
    <w:rsid w:val="00B97660"/>
    <w:rsid w:val="00B97AA4"/>
    <w:rsid w:val="00BF078F"/>
    <w:rsid w:val="00C645F7"/>
    <w:rsid w:val="00C84D06"/>
    <w:rsid w:val="00C8591D"/>
    <w:rsid w:val="00D12C0C"/>
    <w:rsid w:val="00DF0EEA"/>
    <w:rsid w:val="00E62C19"/>
    <w:rsid w:val="00E663B7"/>
    <w:rsid w:val="00E70FBD"/>
    <w:rsid w:val="00EA7AF5"/>
    <w:rsid w:val="00ED35D6"/>
    <w:rsid w:val="00EE611F"/>
    <w:rsid w:val="00EE6E7C"/>
    <w:rsid w:val="00EF4EC5"/>
    <w:rsid w:val="00F04E2B"/>
    <w:rsid w:val="00F12C6D"/>
    <w:rsid w:val="00F55CEF"/>
    <w:rsid w:val="00F60DFC"/>
    <w:rsid w:val="00F812EE"/>
    <w:rsid w:val="00F9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User</cp:lastModifiedBy>
  <cp:revision>26</cp:revision>
  <cp:lastPrinted>2016-11-02T11:10:00Z</cp:lastPrinted>
  <dcterms:created xsi:type="dcterms:W3CDTF">2016-11-01T11:18:00Z</dcterms:created>
  <dcterms:modified xsi:type="dcterms:W3CDTF">2017-11-28T10:15:00Z</dcterms:modified>
</cp:coreProperties>
</file>